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3" w:type="dxa"/>
        <w:tblLayout w:type="fixed"/>
        <w:tblLook w:val="0000" w:firstRow="0" w:lastRow="0" w:firstColumn="0" w:lastColumn="0" w:noHBand="0" w:noVBand="0"/>
      </w:tblPr>
      <w:tblGrid>
        <w:gridCol w:w="5525"/>
        <w:gridCol w:w="4818"/>
      </w:tblGrid>
      <w:tr w:rsidR="00661493" w14:paraId="6742BC5A" w14:textId="77777777">
        <w:tc>
          <w:tcPr>
            <w:tcW w:w="5524" w:type="dxa"/>
            <w:tcBorders>
              <w:top w:val="single" w:sz="4" w:space="0" w:color="000000"/>
              <w:left w:val="single" w:sz="4" w:space="0" w:color="000000"/>
              <w:bottom w:val="single" w:sz="4" w:space="0" w:color="000000"/>
              <w:right w:val="single" w:sz="4" w:space="0" w:color="000000"/>
            </w:tcBorders>
          </w:tcPr>
          <w:p w14:paraId="012FD0D7" w14:textId="77777777" w:rsidR="00661493" w:rsidRDefault="00F450C6">
            <w:pPr>
              <w:widowControl w:val="0"/>
              <w:rPr>
                <w:b/>
              </w:rPr>
            </w:pPr>
            <w:r>
              <w:rPr>
                <w:b/>
              </w:rPr>
              <w:t xml:space="preserve">Dagsorden, </w:t>
            </w:r>
          </w:p>
          <w:p w14:paraId="226B876C" w14:textId="77777777" w:rsidR="00661493" w:rsidRDefault="00F450C6">
            <w:pPr>
              <w:widowControl w:val="0"/>
              <w:rPr>
                <w:b/>
              </w:rPr>
            </w:pPr>
            <w:r>
              <w:rPr>
                <w:b/>
              </w:rPr>
              <w:t>Orienterings- og Menighedsmøde:</w:t>
            </w:r>
          </w:p>
          <w:p w14:paraId="1237005F" w14:textId="77777777" w:rsidR="00661493" w:rsidRDefault="00661493">
            <w:pPr>
              <w:widowControl w:val="0"/>
              <w:rPr>
                <w:bCs/>
              </w:rPr>
            </w:pPr>
          </w:p>
        </w:tc>
        <w:tc>
          <w:tcPr>
            <w:tcW w:w="4818" w:type="dxa"/>
            <w:tcBorders>
              <w:top w:val="single" w:sz="4" w:space="0" w:color="000000"/>
              <w:left w:val="single" w:sz="4" w:space="0" w:color="000000"/>
              <w:bottom w:val="single" w:sz="4" w:space="0" w:color="000000"/>
              <w:right w:val="single" w:sz="4" w:space="0" w:color="000000"/>
            </w:tcBorders>
          </w:tcPr>
          <w:p w14:paraId="6315FC16" w14:textId="382F4E85" w:rsidR="00661493" w:rsidRDefault="00F450C6">
            <w:pPr>
              <w:widowControl w:val="0"/>
            </w:pPr>
            <w:r>
              <w:rPr>
                <w:b/>
              </w:rPr>
              <w:t>Fraværende med afbud:</w:t>
            </w:r>
            <w:r>
              <w:t xml:space="preserve"> Susanne Kjærby, Grethe Kock, Niels Dam Overgaard, Filip Eero</w:t>
            </w:r>
          </w:p>
          <w:p w14:paraId="5D74C9B2" w14:textId="77777777" w:rsidR="00661493" w:rsidRDefault="00661493">
            <w:pPr>
              <w:widowControl w:val="0"/>
            </w:pPr>
          </w:p>
          <w:p w14:paraId="646A90D2" w14:textId="77777777" w:rsidR="00661493" w:rsidRDefault="00F450C6">
            <w:pPr>
              <w:widowControl w:val="0"/>
              <w:rPr>
                <w:b/>
              </w:rPr>
            </w:pPr>
            <w:r>
              <w:rPr>
                <w:b/>
              </w:rPr>
              <w:t xml:space="preserve">Fraværende uden afbud: </w:t>
            </w:r>
            <w:r>
              <w:t>Svend E. Pedersen, Søren Würtz Rasmussen</w:t>
            </w:r>
          </w:p>
        </w:tc>
      </w:tr>
      <w:tr w:rsidR="00661493" w14:paraId="0F203750" w14:textId="77777777">
        <w:tc>
          <w:tcPr>
            <w:tcW w:w="10342" w:type="dxa"/>
            <w:gridSpan w:val="2"/>
            <w:tcBorders>
              <w:top w:val="single" w:sz="4" w:space="0" w:color="000000"/>
              <w:left w:val="single" w:sz="4" w:space="0" w:color="000000"/>
              <w:bottom w:val="single" w:sz="4" w:space="0" w:color="000000"/>
              <w:right w:val="single" w:sz="4" w:space="0" w:color="000000"/>
            </w:tcBorders>
          </w:tcPr>
          <w:p w14:paraId="0640B066" w14:textId="77777777" w:rsidR="00661493" w:rsidRDefault="00F450C6">
            <w:pPr>
              <w:widowControl w:val="0"/>
              <w:rPr>
                <w:b/>
                <w:i/>
                <w:iCs/>
              </w:rPr>
            </w:pPr>
            <w:r>
              <w:rPr>
                <w:b/>
              </w:rPr>
              <w:t xml:space="preserve">Til stede: </w:t>
            </w:r>
            <w:r>
              <w:t>Lars Juul, Simon Due, Steen Eskildsen, Preben L. Schousboe, Ely A. R. Jensen, Liselotte Østergaard, Nicklas N. Poulsen, Lise W. Vognstrup, Kurt L. Henriksen, Bjørn Skat Petersen, Michael Skov Andersen, Mia Mohr, Morten Kofoed Munch, samt øvrige deltagere fra sognet</w:t>
            </w:r>
          </w:p>
          <w:p w14:paraId="7ABBFB83" w14:textId="77777777" w:rsidR="00661493" w:rsidRDefault="00661493">
            <w:pPr>
              <w:widowControl w:val="0"/>
              <w:rPr>
                <w:b/>
              </w:rPr>
            </w:pPr>
          </w:p>
          <w:p w14:paraId="18ACD537" w14:textId="77777777" w:rsidR="00661493" w:rsidRDefault="00661493">
            <w:pPr>
              <w:widowControl w:val="0"/>
              <w:rPr>
                <w:b/>
              </w:rPr>
            </w:pPr>
          </w:p>
          <w:p w14:paraId="397C65F0" w14:textId="77777777" w:rsidR="00661493" w:rsidRDefault="00F450C6">
            <w:pPr>
              <w:widowControl w:val="0"/>
              <w:rPr>
                <w:bCs/>
              </w:rPr>
            </w:pPr>
            <w:r>
              <w:rPr>
                <w:bCs/>
              </w:rPr>
              <w:t>Referent: Nicklas N. Poulsen</w:t>
            </w:r>
          </w:p>
          <w:p w14:paraId="745F828C" w14:textId="77777777" w:rsidR="00661493" w:rsidRDefault="00661493">
            <w:pPr>
              <w:widowControl w:val="0"/>
              <w:rPr>
                <w:bCs/>
              </w:rPr>
            </w:pPr>
          </w:p>
        </w:tc>
      </w:tr>
    </w:tbl>
    <w:p w14:paraId="61F6B4AE" w14:textId="77777777" w:rsidR="00661493" w:rsidRDefault="00661493">
      <w:pPr>
        <w:rPr>
          <w:highlight w:val="yellow"/>
        </w:rPr>
      </w:pPr>
    </w:p>
    <w:p w14:paraId="507E4F07" w14:textId="77777777" w:rsidR="00661493" w:rsidRDefault="00661493">
      <w:pPr>
        <w:rPr>
          <w:highlight w:val="yellow"/>
        </w:rPr>
      </w:pPr>
    </w:p>
    <w:tbl>
      <w:tblPr>
        <w:tblW w:w="10343" w:type="dxa"/>
        <w:tblLayout w:type="fixed"/>
        <w:tblLook w:val="0000" w:firstRow="0" w:lastRow="0" w:firstColumn="0" w:lastColumn="0" w:noHBand="0" w:noVBand="0"/>
      </w:tblPr>
      <w:tblGrid>
        <w:gridCol w:w="516"/>
        <w:gridCol w:w="5008"/>
        <w:gridCol w:w="4819"/>
      </w:tblGrid>
      <w:tr w:rsidR="00661493" w14:paraId="28A18362" w14:textId="77777777">
        <w:tc>
          <w:tcPr>
            <w:tcW w:w="5524" w:type="dxa"/>
            <w:gridSpan w:val="2"/>
            <w:tcBorders>
              <w:top w:val="single" w:sz="4" w:space="0" w:color="000000"/>
              <w:left w:val="single" w:sz="4" w:space="0" w:color="000000"/>
              <w:bottom w:val="single" w:sz="4" w:space="0" w:color="000000"/>
              <w:right w:val="single" w:sz="4" w:space="0" w:color="000000"/>
            </w:tcBorders>
          </w:tcPr>
          <w:p w14:paraId="18AA94E4" w14:textId="77777777" w:rsidR="00661493" w:rsidRDefault="00F450C6">
            <w:pPr>
              <w:widowControl w:val="0"/>
              <w:rPr>
                <w:b/>
              </w:rPr>
            </w:pPr>
            <w:r>
              <w:rPr>
                <w:b/>
              </w:rPr>
              <w:t>Dagsorden:</w:t>
            </w:r>
          </w:p>
        </w:tc>
        <w:tc>
          <w:tcPr>
            <w:tcW w:w="4819" w:type="dxa"/>
            <w:tcBorders>
              <w:top w:val="single" w:sz="4" w:space="0" w:color="000000"/>
              <w:left w:val="single" w:sz="4" w:space="0" w:color="000000"/>
              <w:bottom w:val="single" w:sz="4" w:space="0" w:color="000000"/>
              <w:right w:val="single" w:sz="4" w:space="0" w:color="000000"/>
            </w:tcBorders>
          </w:tcPr>
          <w:p w14:paraId="631E9E08" w14:textId="77777777" w:rsidR="00661493" w:rsidRDefault="00661493">
            <w:pPr>
              <w:widowControl w:val="0"/>
              <w:rPr>
                <w:b/>
              </w:rPr>
            </w:pPr>
          </w:p>
        </w:tc>
      </w:tr>
      <w:tr w:rsidR="00661493" w14:paraId="5097790F" w14:textId="77777777">
        <w:tc>
          <w:tcPr>
            <w:tcW w:w="516" w:type="dxa"/>
            <w:tcBorders>
              <w:top w:val="single" w:sz="4" w:space="0" w:color="000000"/>
              <w:left w:val="single" w:sz="4" w:space="0" w:color="000000"/>
              <w:bottom w:val="single" w:sz="4" w:space="0" w:color="000000"/>
              <w:right w:val="single" w:sz="4" w:space="0" w:color="000000"/>
            </w:tcBorders>
          </w:tcPr>
          <w:p w14:paraId="5739FE59" w14:textId="77777777" w:rsidR="00661493" w:rsidRDefault="00F450C6">
            <w:pPr>
              <w:widowControl w:val="0"/>
            </w:pPr>
            <w:r>
              <w:t>1.</w:t>
            </w:r>
          </w:p>
        </w:tc>
        <w:tc>
          <w:tcPr>
            <w:tcW w:w="5008" w:type="dxa"/>
            <w:tcBorders>
              <w:top w:val="single" w:sz="4" w:space="0" w:color="000000"/>
              <w:left w:val="single" w:sz="4" w:space="0" w:color="000000"/>
              <w:bottom w:val="single" w:sz="4" w:space="0" w:color="000000"/>
              <w:right w:val="single" w:sz="4" w:space="0" w:color="000000"/>
            </w:tcBorders>
          </w:tcPr>
          <w:p w14:paraId="66DF7B90" w14:textId="77777777" w:rsidR="00661493" w:rsidRDefault="00F450C6">
            <w:pPr>
              <w:widowControl w:val="0"/>
            </w:pPr>
            <w:r>
              <w:t>Velkomst ved menighedsrådets formand</w:t>
            </w:r>
          </w:p>
          <w:p w14:paraId="26943E59" w14:textId="77777777" w:rsidR="00661493" w:rsidRDefault="00661493">
            <w:pPr>
              <w:widowControl w:val="0"/>
            </w:pPr>
          </w:p>
        </w:tc>
        <w:tc>
          <w:tcPr>
            <w:tcW w:w="4819" w:type="dxa"/>
            <w:tcBorders>
              <w:top w:val="single" w:sz="4" w:space="0" w:color="000000"/>
              <w:left w:val="single" w:sz="4" w:space="0" w:color="000000"/>
              <w:bottom w:val="single" w:sz="4" w:space="0" w:color="000000"/>
              <w:right w:val="single" w:sz="4" w:space="0" w:color="000000"/>
            </w:tcBorders>
          </w:tcPr>
          <w:p w14:paraId="2028998D" w14:textId="77777777" w:rsidR="00661493" w:rsidRDefault="00F450C6">
            <w:pPr>
              <w:widowControl w:val="0"/>
              <w:rPr>
                <w:bCs/>
              </w:rPr>
            </w:pPr>
            <w:r>
              <w:rPr>
                <w:bCs/>
              </w:rPr>
              <w:t>Formand Kurt L. Henriksen bød velkommen</w:t>
            </w:r>
          </w:p>
        </w:tc>
      </w:tr>
      <w:tr w:rsidR="00661493" w14:paraId="6FB5D78A" w14:textId="77777777">
        <w:tc>
          <w:tcPr>
            <w:tcW w:w="516" w:type="dxa"/>
            <w:tcBorders>
              <w:top w:val="single" w:sz="4" w:space="0" w:color="000000"/>
              <w:left w:val="single" w:sz="4" w:space="0" w:color="000000"/>
              <w:bottom w:val="single" w:sz="4" w:space="0" w:color="000000"/>
              <w:right w:val="single" w:sz="4" w:space="0" w:color="000000"/>
            </w:tcBorders>
          </w:tcPr>
          <w:p w14:paraId="5E0C0F30" w14:textId="77777777" w:rsidR="00661493" w:rsidRDefault="00F450C6">
            <w:pPr>
              <w:widowControl w:val="0"/>
            </w:pPr>
            <w:r>
              <w:t>2.</w:t>
            </w:r>
          </w:p>
        </w:tc>
        <w:tc>
          <w:tcPr>
            <w:tcW w:w="5008" w:type="dxa"/>
            <w:tcBorders>
              <w:top w:val="single" w:sz="4" w:space="0" w:color="000000"/>
              <w:left w:val="single" w:sz="4" w:space="0" w:color="000000"/>
              <w:bottom w:val="single" w:sz="4" w:space="0" w:color="000000"/>
              <w:right w:val="single" w:sz="4" w:space="0" w:color="000000"/>
            </w:tcBorders>
          </w:tcPr>
          <w:p w14:paraId="0FAF7D02" w14:textId="77777777" w:rsidR="00661493" w:rsidRDefault="00F450C6">
            <w:pPr>
              <w:widowControl w:val="0"/>
            </w:pPr>
            <w:r>
              <w:t>Valg af dirigent</w:t>
            </w:r>
          </w:p>
          <w:p w14:paraId="5A5B5DA9" w14:textId="77777777" w:rsidR="00661493" w:rsidRDefault="00661493">
            <w:pPr>
              <w:widowControl w:val="0"/>
            </w:pPr>
          </w:p>
        </w:tc>
        <w:tc>
          <w:tcPr>
            <w:tcW w:w="4819" w:type="dxa"/>
            <w:tcBorders>
              <w:top w:val="single" w:sz="4" w:space="0" w:color="000000"/>
              <w:left w:val="single" w:sz="4" w:space="0" w:color="000000"/>
              <w:bottom w:val="single" w:sz="4" w:space="0" w:color="000000"/>
              <w:right w:val="single" w:sz="4" w:space="0" w:color="000000"/>
            </w:tcBorders>
          </w:tcPr>
          <w:p w14:paraId="7E25157A" w14:textId="77777777" w:rsidR="00661493" w:rsidRDefault="00F450C6">
            <w:pPr>
              <w:widowControl w:val="0"/>
              <w:rPr>
                <w:bCs/>
              </w:rPr>
            </w:pPr>
            <w:r>
              <w:rPr>
                <w:bCs/>
              </w:rPr>
              <w:t>Steen Eskildsen valgt</w:t>
            </w:r>
          </w:p>
        </w:tc>
      </w:tr>
      <w:tr w:rsidR="00661493" w14:paraId="4965FC16" w14:textId="77777777">
        <w:tc>
          <w:tcPr>
            <w:tcW w:w="516" w:type="dxa"/>
            <w:tcBorders>
              <w:top w:val="single" w:sz="4" w:space="0" w:color="000000"/>
              <w:left w:val="single" w:sz="4" w:space="0" w:color="000000"/>
              <w:bottom w:val="single" w:sz="4" w:space="0" w:color="000000"/>
              <w:right w:val="single" w:sz="4" w:space="0" w:color="000000"/>
            </w:tcBorders>
          </w:tcPr>
          <w:p w14:paraId="2E1AAA77" w14:textId="77777777" w:rsidR="00661493" w:rsidRDefault="00F450C6">
            <w:pPr>
              <w:widowControl w:val="0"/>
            </w:pPr>
            <w:r>
              <w:t>3.</w:t>
            </w:r>
          </w:p>
        </w:tc>
        <w:tc>
          <w:tcPr>
            <w:tcW w:w="5008" w:type="dxa"/>
            <w:tcBorders>
              <w:top w:val="single" w:sz="4" w:space="0" w:color="000000"/>
              <w:left w:val="single" w:sz="4" w:space="0" w:color="000000"/>
              <w:bottom w:val="single" w:sz="4" w:space="0" w:color="000000"/>
              <w:right w:val="single" w:sz="4" w:space="0" w:color="000000"/>
            </w:tcBorders>
          </w:tcPr>
          <w:p w14:paraId="500A6F45" w14:textId="77777777" w:rsidR="00661493" w:rsidRDefault="00F450C6">
            <w:pPr>
              <w:widowControl w:val="0"/>
            </w:pPr>
            <w:r>
              <w:t xml:space="preserve">Orientering om arbejdet i den forløbne funktionsperiode og orientering om det kommende menighedsråds opgaver </w:t>
            </w:r>
          </w:p>
          <w:p w14:paraId="3B5B9451" w14:textId="77777777" w:rsidR="00661493" w:rsidRDefault="00661493">
            <w:pPr>
              <w:widowControl w:val="0"/>
            </w:pPr>
          </w:p>
        </w:tc>
        <w:tc>
          <w:tcPr>
            <w:tcW w:w="4819" w:type="dxa"/>
            <w:tcBorders>
              <w:top w:val="single" w:sz="4" w:space="0" w:color="000000"/>
              <w:left w:val="single" w:sz="4" w:space="0" w:color="000000"/>
              <w:bottom w:val="single" w:sz="4" w:space="0" w:color="000000"/>
              <w:right w:val="single" w:sz="4" w:space="0" w:color="000000"/>
            </w:tcBorders>
          </w:tcPr>
          <w:p w14:paraId="4355B0A1" w14:textId="77777777" w:rsidR="00661493" w:rsidRDefault="00F450C6">
            <w:pPr>
              <w:widowControl w:val="0"/>
              <w:rPr>
                <w:bCs/>
              </w:rPr>
            </w:pPr>
            <w:r>
              <w:rPr>
                <w:bCs/>
              </w:rPr>
              <w:t>Formand Kurt L. Henriksen orienterede</w:t>
            </w:r>
          </w:p>
        </w:tc>
      </w:tr>
      <w:tr w:rsidR="00661493" w14:paraId="45050F0E" w14:textId="77777777">
        <w:tc>
          <w:tcPr>
            <w:tcW w:w="516" w:type="dxa"/>
            <w:tcBorders>
              <w:top w:val="single" w:sz="4" w:space="0" w:color="000000"/>
              <w:left w:val="single" w:sz="4" w:space="0" w:color="000000"/>
              <w:bottom w:val="single" w:sz="4" w:space="0" w:color="000000"/>
              <w:right w:val="single" w:sz="4" w:space="0" w:color="000000"/>
            </w:tcBorders>
          </w:tcPr>
          <w:p w14:paraId="6884AB89" w14:textId="77777777" w:rsidR="00661493" w:rsidRDefault="00F450C6">
            <w:pPr>
              <w:widowControl w:val="0"/>
            </w:pPr>
            <w:r>
              <w:t>4.</w:t>
            </w:r>
          </w:p>
        </w:tc>
        <w:tc>
          <w:tcPr>
            <w:tcW w:w="5008" w:type="dxa"/>
            <w:tcBorders>
              <w:top w:val="single" w:sz="4" w:space="0" w:color="000000"/>
              <w:left w:val="single" w:sz="4" w:space="0" w:color="000000"/>
              <w:bottom w:val="single" w:sz="4" w:space="0" w:color="000000"/>
              <w:right w:val="single" w:sz="4" w:space="0" w:color="000000"/>
            </w:tcBorders>
          </w:tcPr>
          <w:p w14:paraId="44B594EA" w14:textId="77777777" w:rsidR="00661493" w:rsidRDefault="00F450C6">
            <w:pPr>
              <w:pStyle w:val="NormalWeb"/>
              <w:widowControl w:val="0"/>
              <w:spacing w:beforeAutospacing="0" w:afterAutospacing="0"/>
              <w:rPr>
                <w:rFonts w:ascii="Times New Roman" w:hAnsi="Times New Roman" w:cs="Times New Roman"/>
                <w:sz w:val="24"/>
                <w:szCs w:val="24"/>
              </w:rPr>
            </w:pPr>
            <w:r>
              <w:rPr>
                <w:rFonts w:ascii="Times New Roman" w:hAnsi="Times New Roman" w:cs="Times New Roman"/>
                <w:sz w:val="24"/>
                <w:szCs w:val="24"/>
              </w:rPr>
              <w:t xml:space="preserve">Visioner, ønsker og ideer til det kommende menighedsråd. </w:t>
            </w:r>
          </w:p>
          <w:p w14:paraId="051EAF4D" w14:textId="77777777" w:rsidR="00661493" w:rsidRDefault="00F450C6">
            <w:pPr>
              <w:pStyle w:val="NormalWeb"/>
              <w:widowControl w:val="0"/>
              <w:spacing w:beforeAutospacing="0" w:afterAutospacing="0"/>
              <w:rPr>
                <w:rFonts w:ascii="Times New Roman" w:hAnsi="Times New Roman" w:cs="Times New Roman"/>
                <w:sz w:val="24"/>
                <w:szCs w:val="24"/>
              </w:rPr>
            </w:pPr>
            <w:r>
              <w:rPr>
                <w:rFonts w:ascii="Times New Roman" w:hAnsi="Times New Roman" w:cs="Times New Roman"/>
                <w:sz w:val="24"/>
                <w:szCs w:val="24"/>
              </w:rPr>
              <w:t xml:space="preserve">Oplæg ved menighedsrådet og debat </w:t>
            </w:r>
          </w:p>
          <w:p w14:paraId="0537CBBB" w14:textId="77777777" w:rsidR="00661493" w:rsidRDefault="00661493">
            <w:pPr>
              <w:widowControl w:val="0"/>
            </w:pPr>
          </w:p>
        </w:tc>
        <w:tc>
          <w:tcPr>
            <w:tcW w:w="4819" w:type="dxa"/>
            <w:tcBorders>
              <w:top w:val="single" w:sz="4" w:space="0" w:color="000000"/>
              <w:left w:val="single" w:sz="4" w:space="0" w:color="000000"/>
              <w:bottom w:val="single" w:sz="4" w:space="0" w:color="000000"/>
              <w:right w:val="single" w:sz="4" w:space="0" w:color="000000"/>
            </w:tcBorders>
          </w:tcPr>
          <w:p w14:paraId="488F8599" w14:textId="77777777" w:rsidR="00661493" w:rsidRDefault="00F450C6">
            <w:pPr>
              <w:widowControl w:val="0"/>
              <w:rPr>
                <w:bCs/>
              </w:rPr>
            </w:pPr>
            <w:r>
              <w:rPr>
                <w:bCs/>
              </w:rPr>
              <w:t>Sognepræst Morten Kofoed Munch orienterede</w:t>
            </w:r>
          </w:p>
        </w:tc>
      </w:tr>
      <w:tr w:rsidR="00661493" w14:paraId="2C7C35AF" w14:textId="77777777">
        <w:tc>
          <w:tcPr>
            <w:tcW w:w="516" w:type="dxa"/>
            <w:tcBorders>
              <w:top w:val="single" w:sz="4" w:space="0" w:color="000000"/>
              <w:left w:val="single" w:sz="4" w:space="0" w:color="000000"/>
              <w:bottom w:val="single" w:sz="4" w:space="0" w:color="000000"/>
              <w:right w:val="single" w:sz="4" w:space="0" w:color="000000"/>
            </w:tcBorders>
          </w:tcPr>
          <w:p w14:paraId="6E1F6912" w14:textId="77777777" w:rsidR="00661493" w:rsidRDefault="00F450C6">
            <w:pPr>
              <w:widowControl w:val="0"/>
            </w:pPr>
            <w:r>
              <w:t xml:space="preserve">5. </w:t>
            </w:r>
          </w:p>
        </w:tc>
        <w:tc>
          <w:tcPr>
            <w:tcW w:w="5008" w:type="dxa"/>
            <w:tcBorders>
              <w:top w:val="single" w:sz="4" w:space="0" w:color="000000"/>
              <w:left w:val="single" w:sz="4" w:space="0" w:color="000000"/>
              <w:bottom w:val="single" w:sz="4" w:space="0" w:color="000000"/>
              <w:right w:val="single" w:sz="4" w:space="0" w:color="000000"/>
            </w:tcBorders>
          </w:tcPr>
          <w:p w14:paraId="460EC156" w14:textId="77777777" w:rsidR="00661493" w:rsidRDefault="00F450C6">
            <w:pPr>
              <w:widowControl w:val="0"/>
            </w:pPr>
            <w:r>
              <w:t>Redegørelse for det seneste års regnskab samt det kommende års budget</w:t>
            </w:r>
          </w:p>
          <w:p w14:paraId="3F1BEC5D" w14:textId="77777777" w:rsidR="00661493" w:rsidRDefault="00661493">
            <w:pPr>
              <w:widowControl w:val="0"/>
            </w:pPr>
          </w:p>
        </w:tc>
        <w:tc>
          <w:tcPr>
            <w:tcW w:w="4819" w:type="dxa"/>
            <w:tcBorders>
              <w:top w:val="single" w:sz="4" w:space="0" w:color="000000"/>
              <w:left w:val="single" w:sz="4" w:space="0" w:color="000000"/>
              <w:bottom w:val="single" w:sz="4" w:space="0" w:color="000000"/>
              <w:right w:val="single" w:sz="4" w:space="0" w:color="000000"/>
            </w:tcBorders>
          </w:tcPr>
          <w:p w14:paraId="2D4789BF" w14:textId="77777777" w:rsidR="00661493" w:rsidRDefault="00F450C6">
            <w:pPr>
              <w:widowControl w:val="0"/>
              <w:rPr>
                <w:bCs/>
              </w:rPr>
            </w:pPr>
            <w:r>
              <w:rPr>
                <w:bCs/>
              </w:rPr>
              <w:t>Kasserer Ely A.R. Jensen orienterede</w:t>
            </w:r>
          </w:p>
        </w:tc>
      </w:tr>
      <w:tr w:rsidR="00661493" w14:paraId="11FC1D1C" w14:textId="77777777">
        <w:tc>
          <w:tcPr>
            <w:tcW w:w="516" w:type="dxa"/>
            <w:tcBorders>
              <w:top w:val="single" w:sz="4" w:space="0" w:color="000000"/>
              <w:left w:val="single" w:sz="4" w:space="0" w:color="000000"/>
              <w:bottom w:val="single" w:sz="4" w:space="0" w:color="000000"/>
              <w:right w:val="single" w:sz="4" w:space="0" w:color="000000"/>
            </w:tcBorders>
          </w:tcPr>
          <w:p w14:paraId="3424577D" w14:textId="77777777" w:rsidR="00661493" w:rsidRDefault="00F450C6">
            <w:pPr>
              <w:widowControl w:val="0"/>
            </w:pPr>
            <w:r>
              <w:t>6.</w:t>
            </w:r>
          </w:p>
        </w:tc>
        <w:tc>
          <w:tcPr>
            <w:tcW w:w="5008" w:type="dxa"/>
            <w:tcBorders>
              <w:top w:val="single" w:sz="4" w:space="0" w:color="000000"/>
              <w:left w:val="single" w:sz="4" w:space="0" w:color="000000"/>
              <w:bottom w:val="single" w:sz="4" w:space="0" w:color="000000"/>
              <w:right w:val="single" w:sz="4" w:space="0" w:color="000000"/>
            </w:tcBorders>
          </w:tcPr>
          <w:p w14:paraId="713D12E0" w14:textId="77777777" w:rsidR="00661493" w:rsidRDefault="00F450C6">
            <w:pPr>
              <w:widowControl w:val="0"/>
            </w:pPr>
            <w:r>
              <w:t>Orientering om datoer og regler for opstilling og valgforsamling, samt orientering om muligheden for at udløse afstemningsvalg </w:t>
            </w:r>
          </w:p>
          <w:p w14:paraId="4F0A0B9E" w14:textId="77777777" w:rsidR="00661493" w:rsidRDefault="00661493">
            <w:pPr>
              <w:widowControl w:val="0"/>
            </w:pPr>
          </w:p>
        </w:tc>
        <w:tc>
          <w:tcPr>
            <w:tcW w:w="4819" w:type="dxa"/>
            <w:tcBorders>
              <w:top w:val="single" w:sz="4" w:space="0" w:color="000000"/>
              <w:left w:val="single" w:sz="4" w:space="0" w:color="000000"/>
              <w:bottom w:val="single" w:sz="4" w:space="0" w:color="000000"/>
              <w:right w:val="single" w:sz="4" w:space="0" w:color="000000"/>
            </w:tcBorders>
          </w:tcPr>
          <w:p w14:paraId="4F6C8A22" w14:textId="77777777" w:rsidR="00661493" w:rsidRDefault="00F450C6">
            <w:pPr>
              <w:widowControl w:val="0"/>
              <w:rPr>
                <w:bCs/>
              </w:rPr>
            </w:pPr>
            <w:r>
              <w:rPr>
                <w:bCs/>
              </w:rPr>
              <w:t>Preben L. Schousboe orienterede</w:t>
            </w:r>
          </w:p>
        </w:tc>
      </w:tr>
      <w:tr w:rsidR="00661493" w14:paraId="7465BC3B" w14:textId="77777777">
        <w:tc>
          <w:tcPr>
            <w:tcW w:w="516" w:type="dxa"/>
            <w:tcBorders>
              <w:top w:val="single" w:sz="4" w:space="0" w:color="000000"/>
              <w:left w:val="single" w:sz="4" w:space="0" w:color="000000"/>
              <w:bottom w:val="single" w:sz="4" w:space="0" w:color="000000"/>
              <w:right w:val="single" w:sz="4" w:space="0" w:color="000000"/>
            </w:tcBorders>
          </w:tcPr>
          <w:p w14:paraId="0FF57E16" w14:textId="77777777" w:rsidR="00661493" w:rsidRDefault="00F450C6">
            <w:pPr>
              <w:widowControl w:val="0"/>
            </w:pPr>
            <w:r>
              <w:t>7.</w:t>
            </w:r>
          </w:p>
        </w:tc>
        <w:tc>
          <w:tcPr>
            <w:tcW w:w="5008" w:type="dxa"/>
            <w:tcBorders>
              <w:top w:val="single" w:sz="4" w:space="0" w:color="000000"/>
              <w:left w:val="single" w:sz="4" w:space="0" w:color="000000"/>
              <w:bottom w:val="single" w:sz="4" w:space="0" w:color="000000"/>
              <w:right w:val="single" w:sz="4" w:space="0" w:color="000000"/>
            </w:tcBorders>
          </w:tcPr>
          <w:p w14:paraId="57F2CD56" w14:textId="77777777" w:rsidR="00661493" w:rsidRDefault="00F450C6">
            <w:pPr>
              <w:widowControl w:val="0"/>
            </w:pPr>
            <w:r>
              <w:t>Oplysning om antallet af kandidater, der skal vælges til menighedsrådet</w:t>
            </w:r>
          </w:p>
          <w:p w14:paraId="18BC30B0" w14:textId="77777777" w:rsidR="00661493" w:rsidRDefault="00661493">
            <w:pPr>
              <w:widowControl w:val="0"/>
            </w:pPr>
          </w:p>
        </w:tc>
        <w:tc>
          <w:tcPr>
            <w:tcW w:w="4819" w:type="dxa"/>
            <w:tcBorders>
              <w:top w:val="single" w:sz="4" w:space="0" w:color="000000"/>
              <w:left w:val="single" w:sz="4" w:space="0" w:color="000000"/>
              <w:bottom w:val="single" w:sz="4" w:space="0" w:color="000000"/>
              <w:right w:val="single" w:sz="4" w:space="0" w:color="000000"/>
            </w:tcBorders>
          </w:tcPr>
          <w:p w14:paraId="06A49E9E" w14:textId="77777777" w:rsidR="00661493" w:rsidRDefault="00F450C6">
            <w:pPr>
              <w:widowControl w:val="0"/>
              <w:rPr>
                <w:bCs/>
              </w:rPr>
            </w:pPr>
            <w:r>
              <w:rPr>
                <w:bCs/>
              </w:rPr>
              <w:t xml:space="preserve">Preben L. </w:t>
            </w:r>
            <w:r>
              <w:rPr>
                <w:bCs/>
              </w:rPr>
              <w:t>Schousboe orienterede</w:t>
            </w:r>
          </w:p>
        </w:tc>
      </w:tr>
      <w:tr w:rsidR="00661493" w14:paraId="2F71BF6D" w14:textId="77777777">
        <w:tc>
          <w:tcPr>
            <w:tcW w:w="516" w:type="dxa"/>
            <w:tcBorders>
              <w:top w:val="single" w:sz="4" w:space="0" w:color="000000"/>
              <w:left w:val="single" w:sz="4" w:space="0" w:color="000000"/>
              <w:bottom w:val="single" w:sz="4" w:space="0" w:color="000000"/>
              <w:right w:val="single" w:sz="4" w:space="0" w:color="000000"/>
            </w:tcBorders>
          </w:tcPr>
          <w:p w14:paraId="7DF32368" w14:textId="77777777" w:rsidR="00661493" w:rsidRDefault="00F450C6">
            <w:pPr>
              <w:widowControl w:val="0"/>
            </w:pPr>
            <w:r>
              <w:t>8.</w:t>
            </w:r>
          </w:p>
        </w:tc>
        <w:tc>
          <w:tcPr>
            <w:tcW w:w="5008" w:type="dxa"/>
            <w:tcBorders>
              <w:top w:val="single" w:sz="4" w:space="0" w:color="000000"/>
              <w:left w:val="single" w:sz="4" w:space="0" w:color="000000"/>
              <w:bottom w:val="single" w:sz="4" w:space="0" w:color="000000"/>
              <w:right w:val="single" w:sz="4" w:space="0" w:color="000000"/>
            </w:tcBorders>
          </w:tcPr>
          <w:p w14:paraId="73A25646" w14:textId="77777777" w:rsidR="00661493" w:rsidRDefault="00F450C6">
            <w:pPr>
              <w:widowControl w:val="0"/>
            </w:pPr>
            <w:r>
              <w:t>Afklaring af, hvem der eventuelt er interesseret i at opstille som kandidater og stedfortrædere på valgforsamlingen i september.</w:t>
            </w:r>
            <w:r>
              <w:br/>
            </w:r>
          </w:p>
        </w:tc>
        <w:tc>
          <w:tcPr>
            <w:tcW w:w="4819" w:type="dxa"/>
            <w:tcBorders>
              <w:top w:val="single" w:sz="4" w:space="0" w:color="000000"/>
              <w:left w:val="single" w:sz="4" w:space="0" w:color="000000"/>
              <w:bottom w:val="single" w:sz="4" w:space="0" w:color="000000"/>
              <w:right w:val="single" w:sz="4" w:space="0" w:color="000000"/>
            </w:tcBorders>
          </w:tcPr>
          <w:p w14:paraId="35D4A142" w14:textId="77777777" w:rsidR="00661493" w:rsidRDefault="00F450C6">
            <w:pPr>
              <w:widowControl w:val="0"/>
              <w:rPr>
                <w:bCs/>
              </w:rPr>
            </w:pPr>
            <w:r>
              <w:rPr>
                <w:bCs/>
              </w:rPr>
              <w:t xml:space="preserve">Der var tilkendegivelser om interesser for at opstille som kandidat. </w:t>
            </w:r>
          </w:p>
          <w:p w14:paraId="393B351F" w14:textId="77777777" w:rsidR="00661493" w:rsidRDefault="00F450C6">
            <w:pPr>
              <w:widowControl w:val="0"/>
              <w:rPr>
                <w:bCs/>
              </w:rPr>
            </w:pPr>
            <w:r>
              <w:rPr>
                <w:bCs/>
              </w:rPr>
              <w:t>Der blev opfordret til at overveje eller tilskynde til at opstille som kandidat.</w:t>
            </w:r>
          </w:p>
        </w:tc>
      </w:tr>
      <w:tr w:rsidR="00661493" w14:paraId="72D18AEA" w14:textId="77777777">
        <w:tc>
          <w:tcPr>
            <w:tcW w:w="516" w:type="dxa"/>
            <w:tcBorders>
              <w:top w:val="single" w:sz="4" w:space="0" w:color="000000"/>
              <w:left w:val="single" w:sz="4" w:space="0" w:color="000000"/>
              <w:bottom w:val="single" w:sz="4" w:space="0" w:color="000000"/>
              <w:right w:val="single" w:sz="4" w:space="0" w:color="000000"/>
            </w:tcBorders>
          </w:tcPr>
          <w:p w14:paraId="39C99848" w14:textId="77777777" w:rsidR="00661493" w:rsidRDefault="00F450C6">
            <w:pPr>
              <w:widowControl w:val="0"/>
            </w:pPr>
            <w:r>
              <w:t>9.</w:t>
            </w:r>
          </w:p>
        </w:tc>
        <w:tc>
          <w:tcPr>
            <w:tcW w:w="5008" w:type="dxa"/>
            <w:tcBorders>
              <w:top w:val="single" w:sz="4" w:space="0" w:color="000000"/>
              <w:left w:val="single" w:sz="4" w:space="0" w:color="000000"/>
              <w:bottom w:val="single" w:sz="4" w:space="0" w:color="000000"/>
              <w:right w:val="single" w:sz="4" w:space="0" w:color="000000"/>
            </w:tcBorders>
          </w:tcPr>
          <w:p w14:paraId="05E3DA47" w14:textId="77777777" w:rsidR="00661493" w:rsidRDefault="00F450C6">
            <w:pPr>
              <w:pStyle w:val="Default"/>
              <w:widowControl w:val="0"/>
              <w:rPr>
                <w:rFonts w:ascii="Times New Roman" w:hAnsi="Times New Roman" w:cs="Times New Roman"/>
              </w:rPr>
            </w:pPr>
            <w:r>
              <w:rPr>
                <w:rFonts w:ascii="Times New Roman" w:hAnsi="Times New Roman" w:cs="Times New Roman"/>
              </w:rPr>
              <w:t>Evt.</w:t>
            </w:r>
          </w:p>
          <w:p w14:paraId="11397A49" w14:textId="77777777" w:rsidR="00661493" w:rsidRDefault="00661493">
            <w:pPr>
              <w:pStyle w:val="Default"/>
              <w:widowControl w:val="0"/>
              <w:rPr>
                <w:sz w:val="23"/>
                <w:szCs w:val="23"/>
              </w:rPr>
            </w:pPr>
          </w:p>
        </w:tc>
        <w:tc>
          <w:tcPr>
            <w:tcW w:w="4819" w:type="dxa"/>
            <w:tcBorders>
              <w:top w:val="single" w:sz="4" w:space="0" w:color="000000"/>
              <w:left w:val="single" w:sz="4" w:space="0" w:color="000000"/>
              <w:bottom w:val="single" w:sz="4" w:space="0" w:color="000000"/>
              <w:right w:val="single" w:sz="4" w:space="0" w:color="000000"/>
            </w:tcBorders>
          </w:tcPr>
          <w:p w14:paraId="6515079A" w14:textId="77777777" w:rsidR="00661493" w:rsidRDefault="00F450C6">
            <w:pPr>
              <w:widowControl w:val="0"/>
              <w:rPr>
                <w:bCs/>
              </w:rPr>
            </w:pPr>
            <w:r>
              <w:rPr>
                <w:bCs/>
              </w:rPr>
              <w:t>Intet</w:t>
            </w:r>
          </w:p>
        </w:tc>
      </w:tr>
      <w:tr w:rsidR="00661493" w14:paraId="7E8EEC34" w14:textId="77777777">
        <w:tc>
          <w:tcPr>
            <w:tcW w:w="516" w:type="dxa"/>
            <w:tcBorders>
              <w:top w:val="single" w:sz="4" w:space="0" w:color="000000"/>
              <w:left w:val="single" w:sz="4" w:space="0" w:color="000000"/>
              <w:bottom w:val="single" w:sz="4" w:space="0" w:color="000000"/>
              <w:right w:val="single" w:sz="4" w:space="0" w:color="000000"/>
            </w:tcBorders>
          </w:tcPr>
          <w:p w14:paraId="6BCB2964" w14:textId="77777777" w:rsidR="00661493" w:rsidRDefault="00F450C6">
            <w:pPr>
              <w:widowControl w:val="0"/>
            </w:pPr>
            <w:r>
              <w:t>10.</w:t>
            </w:r>
          </w:p>
        </w:tc>
        <w:tc>
          <w:tcPr>
            <w:tcW w:w="5008" w:type="dxa"/>
            <w:tcBorders>
              <w:top w:val="single" w:sz="4" w:space="0" w:color="000000"/>
              <w:left w:val="single" w:sz="4" w:space="0" w:color="000000"/>
              <w:bottom w:val="single" w:sz="4" w:space="0" w:color="000000"/>
              <w:right w:val="single" w:sz="4" w:space="0" w:color="000000"/>
            </w:tcBorders>
          </w:tcPr>
          <w:p w14:paraId="6BFFE13A" w14:textId="77777777" w:rsidR="00661493" w:rsidRDefault="00F450C6">
            <w:pPr>
              <w:widowControl w:val="0"/>
            </w:pPr>
            <w:r>
              <w:t>Afslutning v. Michael Skov Andersen</w:t>
            </w:r>
          </w:p>
          <w:p w14:paraId="527070AB" w14:textId="77777777" w:rsidR="00661493" w:rsidRDefault="00661493">
            <w:pPr>
              <w:widowControl w:val="0"/>
            </w:pPr>
          </w:p>
        </w:tc>
        <w:tc>
          <w:tcPr>
            <w:tcW w:w="4819" w:type="dxa"/>
            <w:tcBorders>
              <w:top w:val="single" w:sz="4" w:space="0" w:color="000000"/>
              <w:left w:val="single" w:sz="4" w:space="0" w:color="000000"/>
              <w:bottom w:val="single" w:sz="4" w:space="0" w:color="000000"/>
              <w:right w:val="single" w:sz="4" w:space="0" w:color="000000"/>
            </w:tcBorders>
          </w:tcPr>
          <w:p w14:paraId="3E9F410A" w14:textId="77777777" w:rsidR="00661493" w:rsidRDefault="00F450C6">
            <w:pPr>
              <w:widowControl w:val="0"/>
              <w:rPr>
                <w:bCs/>
              </w:rPr>
            </w:pPr>
            <w:r>
              <w:rPr>
                <w:bCs/>
              </w:rPr>
              <w:t>Michael Skov Andersen</w:t>
            </w:r>
          </w:p>
        </w:tc>
      </w:tr>
    </w:tbl>
    <w:p w14:paraId="4C088359" w14:textId="77777777" w:rsidR="00661493" w:rsidRDefault="00F450C6">
      <w:r>
        <w:t>Dagsorden 25.04.24 v. Preben Schousboe</w:t>
      </w:r>
    </w:p>
    <w:p w14:paraId="7DA3BBEE" w14:textId="77777777" w:rsidR="00661493" w:rsidRDefault="00F450C6">
      <w:r>
        <w:t>Mødet sluttede kl. 20.27.</w:t>
      </w:r>
    </w:p>
    <w:p w14:paraId="0D6D880F" w14:textId="77777777" w:rsidR="00661493" w:rsidRDefault="00661493"/>
    <w:p w14:paraId="3E095ED2" w14:textId="77777777" w:rsidR="00661493" w:rsidRDefault="00661493"/>
    <w:p w14:paraId="0887810C" w14:textId="77777777" w:rsidR="00661493" w:rsidRDefault="00661493"/>
    <w:p w14:paraId="516E6C45" w14:textId="77777777" w:rsidR="00661493" w:rsidRDefault="00F450C6">
      <w:r>
        <w:tab/>
      </w:r>
      <w:r>
        <w:tab/>
      </w:r>
      <w:r>
        <w:tab/>
      </w:r>
      <w:r>
        <w:tab/>
      </w:r>
      <w:r>
        <w:tab/>
      </w:r>
    </w:p>
    <w:p w14:paraId="143C74C7" w14:textId="77777777" w:rsidR="00661493" w:rsidRDefault="00661493">
      <w:pPr>
        <w:rPr>
          <w:b/>
          <w:bCs/>
          <w:lang w:val="en-US"/>
        </w:rPr>
      </w:pPr>
    </w:p>
    <w:p w14:paraId="6E58A45F" w14:textId="77777777" w:rsidR="00661493" w:rsidRDefault="00F450C6">
      <w:pPr>
        <w:rPr>
          <w:b/>
          <w:bCs/>
          <w:lang w:val="en-US"/>
        </w:rPr>
      </w:pPr>
      <w:r>
        <w:rPr>
          <w:lang w:val="en-US"/>
        </w:rPr>
        <w:t>Lars Juul</w:t>
      </w:r>
      <w:r>
        <w:rPr>
          <w:lang w:val="en-US"/>
        </w:rPr>
        <w:tab/>
      </w:r>
      <w:r>
        <w:rPr>
          <w:lang w:val="en-US"/>
        </w:rPr>
        <w:tab/>
      </w:r>
      <w:r>
        <w:rPr>
          <w:lang w:val="en-US"/>
        </w:rPr>
        <w:tab/>
        <w:t>Simon Due</w:t>
      </w:r>
      <w:r>
        <w:rPr>
          <w:lang w:val="en-US"/>
        </w:rPr>
        <w:tab/>
      </w:r>
      <w:r>
        <w:rPr>
          <w:lang w:val="en-US"/>
        </w:rPr>
        <w:tab/>
      </w:r>
      <w:r>
        <w:rPr>
          <w:lang w:val="en-US"/>
        </w:rPr>
        <w:tab/>
        <w:t>Steen Eskildsen</w:t>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p>
    <w:p w14:paraId="59A6C58C" w14:textId="77777777" w:rsidR="00661493" w:rsidRPr="00F450C6" w:rsidRDefault="00F450C6">
      <w:pPr>
        <w:rPr>
          <w:b/>
          <w:bCs/>
        </w:rPr>
      </w:pPr>
      <w:r w:rsidRPr="00F450C6">
        <w:rPr>
          <w:b/>
          <w:bCs/>
        </w:rPr>
        <w:t>afbud</w:t>
      </w:r>
      <w:r w:rsidRPr="00F450C6">
        <w:rPr>
          <w:b/>
          <w:bCs/>
        </w:rPr>
        <w:tab/>
      </w:r>
      <w:r w:rsidRPr="00F450C6">
        <w:rPr>
          <w:b/>
          <w:bCs/>
        </w:rPr>
        <w:tab/>
      </w:r>
      <w:r w:rsidRPr="00F450C6">
        <w:rPr>
          <w:b/>
          <w:bCs/>
        </w:rPr>
        <w:tab/>
      </w:r>
      <w:r w:rsidRPr="00F450C6">
        <w:rPr>
          <w:b/>
          <w:bCs/>
        </w:rPr>
        <w:tab/>
      </w:r>
      <w:r w:rsidRPr="00F450C6">
        <w:rPr>
          <w:b/>
          <w:bCs/>
        </w:rPr>
        <w:tab/>
      </w:r>
      <w:r w:rsidRPr="00F450C6">
        <w:rPr>
          <w:b/>
          <w:bCs/>
        </w:rPr>
        <w:tab/>
      </w:r>
      <w:proofErr w:type="spellStart"/>
      <w:r w:rsidRPr="00F450C6">
        <w:rPr>
          <w:b/>
          <w:bCs/>
        </w:rPr>
        <w:t>afbud</w:t>
      </w:r>
      <w:proofErr w:type="spellEnd"/>
      <w:r w:rsidRPr="00F450C6">
        <w:rPr>
          <w:b/>
          <w:bCs/>
        </w:rPr>
        <w:tab/>
      </w:r>
    </w:p>
    <w:p w14:paraId="6DF58192" w14:textId="77777777" w:rsidR="00661493" w:rsidRPr="00F450C6" w:rsidRDefault="00F450C6">
      <w:r w:rsidRPr="00F450C6">
        <w:t>Grethe Kock</w:t>
      </w:r>
      <w:r w:rsidRPr="00F450C6">
        <w:tab/>
      </w:r>
      <w:r w:rsidRPr="00F450C6">
        <w:tab/>
      </w:r>
      <w:r w:rsidRPr="00F450C6">
        <w:tab/>
        <w:t xml:space="preserve">Preben L. Schousboe </w:t>
      </w:r>
      <w:r w:rsidRPr="00F450C6">
        <w:tab/>
      </w:r>
      <w:r w:rsidRPr="00F450C6">
        <w:tab/>
        <w:t>Niels Damm Overgaard</w:t>
      </w:r>
    </w:p>
    <w:p w14:paraId="7E78A596" w14:textId="77777777" w:rsidR="00661493" w:rsidRPr="00F450C6" w:rsidRDefault="00F450C6">
      <w:pPr>
        <w:rPr>
          <w:b/>
          <w:bCs/>
        </w:rPr>
      </w:pPr>
      <w:r w:rsidRPr="00F450C6">
        <w:tab/>
      </w:r>
      <w:r w:rsidRPr="00F450C6">
        <w:tab/>
      </w:r>
      <w:r w:rsidRPr="00F450C6">
        <w:tab/>
      </w:r>
      <w:r w:rsidRPr="00F450C6">
        <w:rPr>
          <w:b/>
          <w:bCs/>
        </w:rPr>
        <w:tab/>
      </w:r>
      <w:r w:rsidRPr="00F450C6">
        <w:rPr>
          <w:b/>
          <w:bCs/>
        </w:rPr>
        <w:tab/>
      </w:r>
      <w:r w:rsidRPr="00F450C6">
        <w:rPr>
          <w:b/>
          <w:bCs/>
        </w:rPr>
        <w:tab/>
      </w:r>
      <w:r w:rsidRPr="00F450C6">
        <w:tab/>
      </w:r>
    </w:p>
    <w:p w14:paraId="75756CE4" w14:textId="77777777" w:rsidR="00661493" w:rsidRPr="00F450C6" w:rsidRDefault="00F450C6">
      <w:pPr>
        <w:rPr>
          <w:b/>
        </w:rPr>
      </w:pPr>
      <w:r w:rsidRPr="00F450C6">
        <w:rPr>
          <w:b/>
          <w:bCs/>
        </w:rPr>
        <w:t>afbud</w:t>
      </w:r>
      <w:r w:rsidRPr="00F450C6">
        <w:tab/>
      </w:r>
      <w:r w:rsidRPr="00F450C6">
        <w:tab/>
      </w:r>
      <w:r w:rsidRPr="00F450C6">
        <w:tab/>
      </w:r>
    </w:p>
    <w:p w14:paraId="34DF5B58" w14:textId="77777777" w:rsidR="00661493" w:rsidRDefault="00F450C6">
      <w:pPr>
        <w:rPr>
          <w:b/>
        </w:rPr>
      </w:pPr>
      <w:r>
        <w:t>Susanne Kjærby</w:t>
      </w:r>
      <w:r>
        <w:tab/>
      </w:r>
      <w:r>
        <w:tab/>
        <w:t>Ely A. R. Jensen</w:t>
      </w:r>
      <w:r>
        <w:tab/>
      </w:r>
      <w:r>
        <w:tab/>
        <w:t>Svend E. Pedersen</w:t>
      </w:r>
    </w:p>
    <w:p w14:paraId="77C003D3" w14:textId="77777777" w:rsidR="00661493" w:rsidRDefault="00F450C6">
      <w:pPr>
        <w:pStyle w:val="Sidehoved"/>
        <w:tabs>
          <w:tab w:val="clear" w:pos="4819"/>
          <w:tab w:val="clear" w:pos="9638"/>
        </w:tabs>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1C5FB316" w14:textId="77777777" w:rsidR="00661493" w:rsidRDefault="00F450C6">
      <w:r>
        <w:t>Liselotte Østergaard</w:t>
      </w:r>
      <w:r>
        <w:tab/>
      </w:r>
      <w:r>
        <w:tab/>
        <w:t>Nicklas N. Poulsen</w:t>
      </w:r>
      <w:r>
        <w:tab/>
      </w:r>
      <w:r>
        <w:tab/>
        <w:t>Lise W. Vognstrup</w:t>
      </w:r>
    </w:p>
    <w:p w14:paraId="1E66092B" w14:textId="77777777" w:rsidR="00661493" w:rsidRDefault="00661493"/>
    <w:p w14:paraId="4B7A769C" w14:textId="77777777" w:rsidR="00661493" w:rsidRDefault="00F450C6">
      <w:pPr>
        <w:rPr>
          <w:b/>
        </w:rPr>
      </w:pPr>
      <w:r>
        <w:rPr>
          <w:b/>
        </w:rPr>
        <w:tab/>
      </w:r>
      <w:r>
        <w:rPr>
          <w:b/>
        </w:rPr>
        <w:tab/>
      </w:r>
      <w:r>
        <w:rPr>
          <w:b/>
        </w:rPr>
        <w:tab/>
      </w:r>
      <w:r>
        <w:rPr>
          <w:b/>
        </w:rPr>
        <w:tab/>
      </w:r>
      <w:r>
        <w:rPr>
          <w:b/>
        </w:rPr>
        <w:tab/>
      </w:r>
      <w:r>
        <w:rPr>
          <w:b/>
        </w:rPr>
        <w:tab/>
      </w:r>
      <w:r>
        <w:rPr>
          <w:b/>
        </w:rPr>
        <w:tab/>
      </w:r>
      <w:r>
        <w:rPr>
          <w:b/>
        </w:rPr>
        <w:tab/>
      </w:r>
      <w:r>
        <w:rPr>
          <w:b/>
        </w:rPr>
        <w:tab/>
      </w:r>
    </w:p>
    <w:p w14:paraId="34251D28" w14:textId="77777777" w:rsidR="00661493" w:rsidRDefault="00F450C6">
      <w:r>
        <w:rPr>
          <w:lang w:val="de-DE"/>
        </w:rPr>
        <w:t>Kurt L. Henriksen</w:t>
      </w:r>
      <w:r>
        <w:rPr>
          <w:lang w:val="de-DE"/>
        </w:rPr>
        <w:tab/>
      </w:r>
      <w:r>
        <w:rPr>
          <w:lang w:val="de-DE"/>
        </w:rPr>
        <w:tab/>
        <w:t>Søren Würtz Rasmussen</w:t>
      </w:r>
      <w:r>
        <w:rPr>
          <w:lang w:val="de-DE"/>
        </w:rPr>
        <w:tab/>
      </w:r>
      <w:r>
        <w:rPr>
          <w:lang w:val="de-DE"/>
        </w:rPr>
        <w:tab/>
        <w:t>Bjørn Skat Petersen</w:t>
      </w:r>
    </w:p>
    <w:p w14:paraId="0EDC633F" w14:textId="77777777" w:rsidR="00661493" w:rsidRDefault="00F450C6">
      <w:pPr>
        <w:rPr>
          <w:lang w:val="de-DE"/>
        </w:rPr>
      </w:pPr>
      <w:r>
        <w:rPr>
          <w:lang w:val="de-DE"/>
        </w:rPr>
        <w:tab/>
      </w:r>
      <w:r>
        <w:rPr>
          <w:lang w:val="de-DE"/>
        </w:rPr>
        <w:tab/>
      </w:r>
      <w:r>
        <w:rPr>
          <w:lang w:val="de-DE"/>
        </w:rPr>
        <w:tab/>
      </w:r>
      <w:r>
        <w:rPr>
          <w:lang w:val="de-DE"/>
        </w:rPr>
        <w:tab/>
      </w:r>
      <w:r>
        <w:rPr>
          <w:lang w:val="de-DE"/>
        </w:rPr>
        <w:tab/>
      </w:r>
      <w:r>
        <w:rPr>
          <w:lang w:val="de-DE"/>
        </w:rPr>
        <w:tab/>
      </w:r>
    </w:p>
    <w:p w14:paraId="37D827F4" w14:textId="77777777" w:rsidR="00661493" w:rsidRDefault="00F450C6">
      <w:pPr>
        <w:rPr>
          <w:b/>
          <w:bCs/>
          <w:lang w:val="de-DE"/>
        </w:rPr>
      </w:pPr>
      <w:r>
        <w:rPr>
          <w:lang w:val="de-DE"/>
        </w:rPr>
        <w:tab/>
      </w:r>
      <w:r>
        <w:rPr>
          <w:lang w:val="de-DE"/>
        </w:rPr>
        <w:tab/>
      </w:r>
      <w:r>
        <w:rPr>
          <w:b/>
          <w:bCs/>
          <w:lang w:val="de-DE"/>
        </w:rPr>
        <w:tab/>
      </w:r>
      <w:proofErr w:type="spellStart"/>
      <w:r>
        <w:rPr>
          <w:b/>
          <w:bCs/>
          <w:lang w:val="de-DE"/>
        </w:rPr>
        <w:t>afbud</w:t>
      </w:r>
      <w:proofErr w:type="spellEnd"/>
      <w:r>
        <w:rPr>
          <w:b/>
          <w:bCs/>
          <w:lang w:val="de-DE"/>
        </w:rPr>
        <w:tab/>
      </w:r>
      <w:r>
        <w:rPr>
          <w:b/>
          <w:bCs/>
          <w:lang w:val="de-DE"/>
        </w:rPr>
        <w:tab/>
      </w:r>
      <w:r>
        <w:rPr>
          <w:b/>
          <w:bCs/>
          <w:lang w:val="de-DE"/>
        </w:rPr>
        <w:tab/>
      </w:r>
      <w:r>
        <w:rPr>
          <w:b/>
          <w:bCs/>
          <w:lang w:val="de-DE"/>
        </w:rPr>
        <w:tab/>
      </w:r>
    </w:p>
    <w:p w14:paraId="7A817ABA" w14:textId="77777777" w:rsidR="00661493" w:rsidRDefault="00F450C6">
      <w:pPr>
        <w:rPr>
          <w:b/>
          <w:bCs/>
          <w:lang w:val="de-DE"/>
        </w:rPr>
      </w:pPr>
      <w:r>
        <w:rPr>
          <w:lang w:val="de-DE"/>
        </w:rPr>
        <w:t>Michael</w:t>
      </w:r>
      <w:r>
        <w:t xml:space="preserve"> Skov Andersen</w:t>
      </w:r>
      <w:r>
        <w:tab/>
      </w:r>
      <w:r>
        <w:tab/>
        <w:t>Filip Eero</w:t>
      </w:r>
      <w:r>
        <w:tab/>
      </w:r>
      <w:r>
        <w:rPr>
          <w:b/>
          <w:bCs/>
          <w:lang w:val="de-DE"/>
        </w:rPr>
        <w:tab/>
      </w:r>
      <w:r>
        <w:tab/>
        <w:t>Mia Mohr</w:t>
      </w:r>
      <w:r>
        <w:tab/>
      </w:r>
    </w:p>
    <w:p w14:paraId="544E2F86" w14:textId="77777777" w:rsidR="00661493" w:rsidRDefault="00661493"/>
    <w:p w14:paraId="56820E8E" w14:textId="77777777" w:rsidR="00661493" w:rsidRDefault="00661493"/>
    <w:p w14:paraId="5675467C" w14:textId="77777777" w:rsidR="00661493" w:rsidRDefault="00F450C6">
      <w:r>
        <w:t>Morten Kofoed Munch</w:t>
      </w:r>
      <w:r>
        <w:tab/>
      </w:r>
      <w:r>
        <w:tab/>
      </w:r>
    </w:p>
    <w:p w14:paraId="6C1DE846" w14:textId="77777777" w:rsidR="00661493" w:rsidRDefault="00F450C6">
      <w:r>
        <w:tab/>
      </w:r>
      <w:r>
        <w:tab/>
      </w:r>
      <w:r>
        <w:tab/>
      </w:r>
    </w:p>
    <w:p w14:paraId="5264AE7A" w14:textId="77777777" w:rsidR="00661493" w:rsidRDefault="00661493"/>
    <w:sectPr w:rsidR="00661493">
      <w:headerReference w:type="default" r:id="rId10"/>
      <w:pgSz w:w="11906" w:h="16838"/>
      <w:pgMar w:top="765" w:right="720" w:bottom="720" w:left="720"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9572" w14:textId="77777777" w:rsidR="00F450C6" w:rsidRDefault="00F450C6">
      <w:r>
        <w:separator/>
      </w:r>
    </w:p>
  </w:endnote>
  <w:endnote w:type="continuationSeparator" w:id="0">
    <w:p w14:paraId="5EE916CE" w14:textId="77777777" w:rsidR="00F450C6" w:rsidRDefault="00F4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font>
  <w:font w:name="Tahoma">
    <w:panose1 w:val="020B0604030504040204"/>
    <w:charset w:val="00"/>
    <w:family w:val="roman"/>
    <w:pitch w:val="variable"/>
  </w:font>
  <w:font w:name="Liberation Sans">
    <w:altName w:val="Arial"/>
    <w:charset w:val="00"/>
    <w:family w:val="swiss"/>
    <w:pitch w:val="variable"/>
  </w:font>
  <w:font w:name="Microsoft YaHei">
    <w:panose1 w:val="00000000000000000000"/>
    <w:charset w:val="00"/>
    <w:family w:val="roman"/>
    <w:notTrueType/>
    <w:pitch w:val="default"/>
  </w:font>
  <w:font w:name="Lucida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4298" w14:textId="77777777" w:rsidR="00F450C6" w:rsidRDefault="00F450C6">
      <w:r>
        <w:separator/>
      </w:r>
    </w:p>
  </w:footnote>
  <w:footnote w:type="continuationSeparator" w:id="0">
    <w:p w14:paraId="2BD84129" w14:textId="77777777" w:rsidR="00F450C6" w:rsidRDefault="00F4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10343" w:type="dxa"/>
      <w:tblLayout w:type="fixed"/>
      <w:tblLook w:val="04A0" w:firstRow="1" w:lastRow="0" w:firstColumn="1" w:lastColumn="0" w:noHBand="0" w:noVBand="1"/>
    </w:tblPr>
    <w:tblGrid>
      <w:gridCol w:w="5524"/>
      <w:gridCol w:w="3402"/>
      <w:gridCol w:w="1417"/>
    </w:tblGrid>
    <w:tr w:rsidR="00661493" w14:paraId="739DDD37" w14:textId="77777777">
      <w:tc>
        <w:tcPr>
          <w:tcW w:w="5524" w:type="dxa"/>
        </w:tcPr>
        <w:p w14:paraId="7DB26455" w14:textId="77777777" w:rsidR="00661493" w:rsidRDefault="00F450C6">
          <w:pPr>
            <w:rPr>
              <w:b/>
              <w:bCs/>
            </w:rPr>
          </w:pPr>
          <w:r>
            <w:rPr>
              <w:b/>
              <w:bCs/>
            </w:rPr>
            <w:t>Lindehøj Menighedsråd</w:t>
          </w:r>
        </w:p>
        <w:p w14:paraId="3FC00D43" w14:textId="77777777" w:rsidR="00661493" w:rsidRDefault="00661493"/>
      </w:tc>
      <w:tc>
        <w:tcPr>
          <w:tcW w:w="3402" w:type="dxa"/>
        </w:tcPr>
        <w:p w14:paraId="45C98AE5" w14:textId="77777777" w:rsidR="00661493" w:rsidRDefault="00F450C6">
          <w:pPr>
            <w:rPr>
              <w:b/>
              <w:bCs/>
            </w:rPr>
          </w:pPr>
          <w:r>
            <w:rPr>
              <w:b/>
              <w:bCs/>
            </w:rPr>
            <w:t>D. 14. maj 2024 k</w:t>
          </w:r>
          <w:r>
            <w:rPr>
              <w:b/>
              <w:sz w:val="22"/>
              <w:szCs w:val="22"/>
            </w:rPr>
            <w:t>l. 19.00 i Lindehøj.</w:t>
          </w:r>
        </w:p>
        <w:p w14:paraId="5FE25EF0" w14:textId="77777777" w:rsidR="00661493" w:rsidRDefault="00661493">
          <w:pPr>
            <w:rPr>
              <w:b/>
              <w:bCs/>
            </w:rPr>
          </w:pPr>
        </w:p>
      </w:tc>
      <w:tc>
        <w:tcPr>
          <w:tcW w:w="1417" w:type="dxa"/>
        </w:tcPr>
        <w:p w14:paraId="0A60FEAC" w14:textId="77777777" w:rsidR="00661493" w:rsidRDefault="00F450C6">
          <w:pPr>
            <w:jc w:val="center"/>
            <w:rPr>
              <w:b/>
              <w:bCs/>
            </w:rPr>
          </w:pPr>
          <w:r>
            <w:rPr>
              <w:b/>
              <w:bCs/>
            </w:rPr>
            <w:t>Møde nr.</w:t>
          </w:r>
        </w:p>
        <w:p w14:paraId="4616CC06" w14:textId="77777777" w:rsidR="00661493" w:rsidRDefault="00F450C6">
          <w:pPr>
            <w:jc w:val="center"/>
            <w:rPr>
              <w:b/>
              <w:bCs/>
            </w:rPr>
          </w:pPr>
          <w:r>
            <w:rPr>
              <w:b/>
              <w:bCs/>
            </w:rPr>
            <w:t>6</w:t>
          </w:r>
        </w:p>
      </w:tc>
    </w:tr>
  </w:tbl>
  <w:p w14:paraId="0A3C7B6C" w14:textId="77777777" w:rsidR="00661493" w:rsidRDefault="0066149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493"/>
    <w:rsid w:val="00661493"/>
    <w:rsid w:val="00F450C6"/>
  </w:rsids>
  <m:mathPr>
    <m:mathFont m:val="Cambria Math"/>
    <m:brkBin m:val="before"/>
    <m:brkBinSub m:val="--"/>
    <m:smallFrac m:val="0"/>
    <m:dispDef/>
    <m:lMargin m:val="0"/>
    <m:rMargin m:val="0"/>
    <m:defJc m:val="centerGroup"/>
    <m:wrapIndent m:val="1440"/>
    <m:intLim m:val="subSup"/>
    <m:naryLim m:val="undOvr"/>
  </m:mathPr>
  <w:themeFontLang w:val="da-DK"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208B"/>
  <w15:docId w15:val="{59B80852-47E3-4263-A336-1581969D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jc w:val="center"/>
      <w:outlineLvl w:val="0"/>
    </w:pPr>
    <w:rPr>
      <w:b/>
      <w:bCs/>
      <w:sz w:val="28"/>
      <w:szCs w:val="28"/>
      <w:u w:val="single"/>
    </w:rPr>
  </w:style>
  <w:style w:type="paragraph" w:styleId="Overskrift2">
    <w:name w:val="heading 2"/>
    <w:basedOn w:val="Normal"/>
    <w:next w:val="Normal"/>
    <w:qFormat/>
    <w:pPr>
      <w:keepNext/>
      <w:outlineLvl w:val="1"/>
    </w:pPr>
    <w:rPr>
      <w:b/>
      <w:bCs/>
    </w:rPr>
  </w:style>
  <w:style w:type="paragraph" w:styleId="Overskrift4">
    <w:name w:val="heading 4"/>
    <w:basedOn w:val="Normal"/>
    <w:next w:val="Normal"/>
    <w:link w:val="Overskrift4Tegn"/>
    <w:uiPriority w:val="9"/>
    <w:semiHidden/>
    <w:unhideWhenUsed/>
    <w:qFormat/>
    <w:rsid w:val="00EC599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Heading1Char">
    <w:name w:val="Heading 1 Char"/>
    <w:qFormat/>
    <w:rPr>
      <w:rFonts w:ascii="Cambria" w:hAnsi="Cambria" w:cs="Times New Roman"/>
      <w:b/>
      <w:bCs/>
      <w:kern w:val="2"/>
      <w:sz w:val="32"/>
      <w:szCs w:val="32"/>
    </w:rPr>
  </w:style>
  <w:style w:type="character" w:customStyle="1" w:styleId="Heading2Char">
    <w:name w:val="Heading 2 Char"/>
    <w:qFormat/>
    <w:rPr>
      <w:rFonts w:ascii="Cambria" w:hAnsi="Cambria" w:cs="Times New Roman"/>
      <w:b/>
      <w:bCs/>
      <w:i/>
      <w:iCs/>
      <w:sz w:val="28"/>
      <w:szCs w:val="28"/>
    </w:rPr>
  </w:style>
  <w:style w:type="character" w:customStyle="1" w:styleId="TitleChar">
    <w:name w:val="Title Char"/>
    <w:qFormat/>
    <w:rPr>
      <w:rFonts w:ascii="Cambria" w:hAnsi="Cambria" w:cs="Times New Roman"/>
      <w:b/>
      <w:bCs/>
      <w:kern w:val="2"/>
      <w:sz w:val="32"/>
      <w:szCs w:val="32"/>
    </w:rPr>
  </w:style>
  <w:style w:type="character" w:customStyle="1" w:styleId="BodyTextChar">
    <w:name w:val="Body Text Char"/>
    <w:qFormat/>
    <w:rPr>
      <w:rFonts w:ascii="Times New Roman" w:hAnsi="Times New Roman" w:cs="Times New Roman"/>
      <w:sz w:val="24"/>
      <w:szCs w:val="24"/>
    </w:rPr>
  </w:style>
  <w:style w:type="character" w:customStyle="1" w:styleId="SidehovedTegn">
    <w:name w:val="Sidehoved Tegn"/>
    <w:link w:val="Sidehoved"/>
    <w:qFormat/>
    <w:rsid w:val="0081099A"/>
    <w:rPr>
      <w:sz w:val="24"/>
      <w:szCs w:val="24"/>
      <w:lang w:bidi="ar-SA"/>
    </w:rPr>
  </w:style>
  <w:style w:type="character" w:customStyle="1" w:styleId="SidefodTegn">
    <w:name w:val="Sidefod Tegn"/>
    <w:link w:val="Sidefod"/>
    <w:uiPriority w:val="99"/>
    <w:qFormat/>
    <w:rsid w:val="0081099A"/>
    <w:rPr>
      <w:sz w:val="24"/>
      <w:szCs w:val="24"/>
      <w:lang w:bidi="ar-SA"/>
    </w:rPr>
  </w:style>
  <w:style w:type="character" w:customStyle="1" w:styleId="FodnotetekstTegn">
    <w:name w:val="Fodnotetekst Tegn"/>
    <w:link w:val="Fodnotetekst"/>
    <w:uiPriority w:val="99"/>
    <w:semiHidden/>
    <w:qFormat/>
    <w:rsid w:val="00A307B3"/>
    <w:rPr>
      <w:lang w:bidi="ar-SA"/>
    </w:rPr>
  </w:style>
  <w:style w:type="character" w:customStyle="1" w:styleId="Fodnoteanker">
    <w:name w:val="Fodnoteanker"/>
    <w:rPr>
      <w:vertAlign w:val="superscript"/>
    </w:rPr>
  </w:style>
  <w:style w:type="character" w:customStyle="1" w:styleId="FootnoteCharacters">
    <w:name w:val="Footnote Characters"/>
    <w:uiPriority w:val="99"/>
    <w:semiHidden/>
    <w:unhideWhenUsed/>
    <w:qFormat/>
    <w:rsid w:val="00A307B3"/>
    <w:rPr>
      <w:vertAlign w:val="superscript"/>
    </w:rPr>
  </w:style>
  <w:style w:type="character" w:customStyle="1" w:styleId="MarkeringsbobletekstTegn">
    <w:name w:val="Markeringsbobletekst Tegn"/>
    <w:link w:val="Markeringsbobletekst"/>
    <w:uiPriority w:val="99"/>
    <w:semiHidden/>
    <w:qFormat/>
    <w:rsid w:val="0006526D"/>
    <w:rPr>
      <w:rFonts w:ascii="Tahoma" w:hAnsi="Tahoma" w:cs="Tahoma"/>
      <w:sz w:val="16"/>
      <w:szCs w:val="16"/>
      <w:lang w:bidi="ar-SA"/>
    </w:rPr>
  </w:style>
  <w:style w:type="character" w:customStyle="1" w:styleId="Overskrift4Tegn">
    <w:name w:val="Overskrift 4 Tegn"/>
    <w:basedOn w:val="Standardskrifttypeiafsnit"/>
    <w:link w:val="Overskrift4"/>
    <w:uiPriority w:val="9"/>
    <w:semiHidden/>
    <w:qFormat/>
    <w:rsid w:val="00EC5999"/>
    <w:rPr>
      <w:rFonts w:asciiTheme="majorHAnsi" w:eastAsiaTheme="majorEastAsia" w:hAnsiTheme="majorHAnsi" w:cstheme="majorBidi"/>
      <w:i/>
      <w:iCs/>
      <w:color w:val="2F5496" w:themeColor="accent1" w:themeShade="BF"/>
      <w:sz w:val="24"/>
      <w:szCs w:val="24"/>
    </w:rPr>
  </w:style>
  <w:style w:type="character" w:customStyle="1" w:styleId="BrdtekstTegn">
    <w:name w:val="Brødtekst Tegn"/>
    <w:basedOn w:val="Standardskrifttypeiafsnit"/>
    <w:link w:val="Brdtekst"/>
    <w:semiHidden/>
    <w:qFormat/>
    <w:rsid w:val="006C45B5"/>
    <w:rPr>
      <w:b/>
      <w:bCs/>
      <w:sz w:val="24"/>
      <w:szCs w:val="24"/>
    </w:rPr>
  </w:style>
  <w:style w:type="paragraph" w:styleId="Overskrift">
    <w:name w:val="TOC Heading"/>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link w:val="BrdtekstTegn"/>
    <w:semiHidden/>
    <w:rPr>
      <w:b/>
      <w:bCs/>
    </w:rPr>
  </w:style>
  <w:style w:type="paragraph" w:styleId="Liste">
    <w:name w:val="List"/>
    <w:basedOn w:val="Brdtekst"/>
    <w:rPr>
      <w:rFonts w:cs="Lucida Sans"/>
    </w:rPr>
  </w:style>
  <w:style w:type="paragraph" w:styleId="Billedtekst">
    <w:name w:val="caption"/>
    <w:basedOn w:val="Normal"/>
    <w:qFormat/>
    <w:pPr>
      <w:suppressLineNumbers/>
      <w:spacing w:before="120" w:after="120"/>
    </w:pPr>
    <w:rPr>
      <w:rFonts w:cs="Lucida Sans"/>
      <w:i/>
      <w:iCs/>
    </w:rPr>
  </w:style>
  <w:style w:type="paragraph" w:customStyle="1" w:styleId="Indeks">
    <w:name w:val="Indeks"/>
    <w:basedOn w:val="Normal"/>
    <w:qFormat/>
    <w:pPr>
      <w:suppressLineNumbers/>
    </w:pPr>
    <w:rPr>
      <w:rFonts w:cs="Lucida Sans"/>
    </w:rPr>
  </w:style>
  <w:style w:type="paragraph" w:styleId="Titel">
    <w:name w:val="Title"/>
    <w:basedOn w:val="Normal"/>
    <w:qFormat/>
    <w:pPr>
      <w:jc w:val="center"/>
    </w:pPr>
    <w:rPr>
      <w:b/>
      <w:bCs/>
      <w:sz w:val="28"/>
      <w:szCs w:val="28"/>
    </w:rPr>
  </w:style>
  <w:style w:type="paragraph" w:customStyle="1" w:styleId="Sidehovedogsidefod">
    <w:name w:val="Sidehoved og sidefod"/>
    <w:basedOn w:val="Normal"/>
    <w:qFormat/>
  </w:style>
  <w:style w:type="paragraph" w:styleId="Sidehoved">
    <w:name w:val="header"/>
    <w:basedOn w:val="Normal"/>
    <w:link w:val="SidehovedTegn"/>
    <w:unhideWhenUsed/>
    <w:rsid w:val="0081099A"/>
    <w:pPr>
      <w:tabs>
        <w:tab w:val="center" w:pos="4819"/>
        <w:tab w:val="right" w:pos="9638"/>
      </w:tabs>
    </w:pPr>
    <w:rPr>
      <w:lang w:val="x-none" w:eastAsia="x-none"/>
    </w:rPr>
  </w:style>
  <w:style w:type="paragraph" w:styleId="Sidefod">
    <w:name w:val="footer"/>
    <w:basedOn w:val="Normal"/>
    <w:link w:val="SidefodTegn"/>
    <w:uiPriority w:val="99"/>
    <w:unhideWhenUsed/>
    <w:rsid w:val="0081099A"/>
    <w:pPr>
      <w:tabs>
        <w:tab w:val="center" w:pos="4819"/>
        <w:tab w:val="right" w:pos="9638"/>
      </w:tabs>
    </w:pPr>
    <w:rPr>
      <w:lang w:val="x-none" w:eastAsia="x-none"/>
    </w:rPr>
  </w:style>
  <w:style w:type="paragraph" w:styleId="Fodnotetekst">
    <w:name w:val="footnote text"/>
    <w:basedOn w:val="Normal"/>
    <w:link w:val="FodnotetekstTegn"/>
    <w:uiPriority w:val="99"/>
    <w:semiHidden/>
    <w:unhideWhenUsed/>
    <w:rsid w:val="00A307B3"/>
    <w:rPr>
      <w:sz w:val="20"/>
      <w:szCs w:val="20"/>
      <w:lang w:val="x-none" w:eastAsia="x-none"/>
    </w:rPr>
  </w:style>
  <w:style w:type="paragraph" w:styleId="Markeringsbobletekst">
    <w:name w:val="Balloon Text"/>
    <w:basedOn w:val="Normal"/>
    <w:link w:val="MarkeringsbobletekstTegn"/>
    <w:uiPriority w:val="99"/>
    <w:semiHidden/>
    <w:unhideWhenUsed/>
    <w:qFormat/>
    <w:rsid w:val="0006526D"/>
    <w:rPr>
      <w:rFonts w:ascii="Tahoma" w:hAnsi="Tahoma" w:cs="Tahoma"/>
      <w:sz w:val="16"/>
      <w:szCs w:val="16"/>
      <w:lang w:val="x-none" w:eastAsia="x-none"/>
    </w:rPr>
  </w:style>
  <w:style w:type="paragraph" w:styleId="Listeafsnit">
    <w:name w:val="List Paragraph"/>
    <w:basedOn w:val="Normal"/>
    <w:uiPriority w:val="34"/>
    <w:qFormat/>
    <w:rsid w:val="006B4EA3"/>
    <w:pPr>
      <w:ind w:left="720"/>
      <w:contextualSpacing/>
    </w:pPr>
  </w:style>
  <w:style w:type="paragraph" w:customStyle="1" w:styleId="Default">
    <w:name w:val="Default"/>
    <w:qFormat/>
    <w:rsid w:val="006309C4"/>
    <w:rPr>
      <w:rFonts w:ascii="Arial" w:hAnsi="Arial" w:cs="Arial"/>
      <w:color w:val="000000"/>
      <w:sz w:val="24"/>
      <w:szCs w:val="24"/>
    </w:rPr>
  </w:style>
  <w:style w:type="paragraph" w:styleId="NormalWeb">
    <w:name w:val="Normal (Web)"/>
    <w:basedOn w:val="Normal"/>
    <w:uiPriority w:val="99"/>
    <w:semiHidden/>
    <w:unhideWhenUsed/>
    <w:qFormat/>
    <w:rsid w:val="00E11EE0"/>
    <w:pPr>
      <w:spacing w:beforeAutospacing="1" w:afterAutospacing="1"/>
    </w:pPr>
    <w:rPr>
      <w:rFonts w:ascii="Calibri" w:eastAsiaTheme="minorHAnsi" w:hAnsi="Calibri" w:cs="Calibri"/>
      <w:sz w:val="22"/>
      <w:szCs w:val="22"/>
    </w:rPr>
  </w:style>
  <w:style w:type="table" w:styleId="Tabel-Gitter">
    <w:name w:val="Table Grid"/>
    <w:basedOn w:val="Tabel-Normal"/>
    <w:uiPriority w:val="59"/>
    <w:rsid w:val="0059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74D0E75A98F944F8BDC5A1FCBF4DAFC" ma:contentTypeVersion="13" ma:contentTypeDescription="Opret et nyt dokument." ma:contentTypeScope="" ma:versionID="7a42fb70ebca48bde61bc21d787e4fa4">
  <xsd:schema xmlns:xsd="http://www.w3.org/2001/XMLSchema" xmlns:xs="http://www.w3.org/2001/XMLSchema" xmlns:p="http://schemas.microsoft.com/office/2006/metadata/properties" xmlns:ns3="c453b3d5-e70b-4935-8931-387d5595d283" xmlns:ns4="37172150-5bba-43b7-bb2d-2a35148460ae" targetNamespace="http://schemas.microsoft.com/office/2006/metadata/properties" ma:root="true" ma:fieldsID="c01eba038703abfb88f4a020a5fbdd7c" ns3:_="" ns4:_="">
    <xsd:import namespace="c453b3d5-e70b-4935-8931-387d5595d283"/>
    <xsd:import namespace="37172150-5bba-43b7-bb2d-2a3514846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3b3d5-e70b-4935-8931-387d5595d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172150-5bba-43b7-bb2d-2a35148460a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2B147-AB43-43D6-AA3B-69F2749A8BAD}">
  <ds:schemaRefs>
    <ds:schemaRef ds:uri="http://schemas.microsoft.com/sharepoint/v3/contenttype/forms"/>
  </ds:schemaRefs>
</ds:datastoreItem>
</file>

<file path=customXml/itemProps2.xml><?xml version="1.0" encoding="utf-8"?>
<ds:datastoreItem xmlns:ds="http://schemas.openxmlformats.org/officeDocument/2006/customXml" ds:itemID="{3F78BBB5-A4DC-4C07-B3CA-63D235C6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3b3d5-e70b-4935-8931-387d5595d283"/>
    <ds:schemaRef ds:uri="37172150-5bba-43b7-bb2d-2a3514846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FD17C-3D0C-4FD2-9AB4-A31E8C428624}">
  <ds:schemaRefs>
    <ds:schemaRef ds:uri="http://schemas.openxmlformats.org/officeDocument/2006/bibliography"/>
  </ds:schemaRefs>
</ds:datastoreItem>
</file>

<file path=customXml/itemProps4.xml><?xml version="1.0" encoding="utf-8"?>
<ds:datastoreItem xmlns:ds="http://schemas.openxmlformats.org/officeDocument/2006/customXml" ds:itemID="{ABDE265E-4625-4AAA-B936-378A3DD9C4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1892</Characters>
  <Application>Microsoft Office Word</Application>
  <DocSecurity>4</DocSecurity>
  <Lines>15</Lines>
  <Paragraphs>4</Paragraphs>
  <ScaleCrop>false</ScaleCrop>
  <Company>Kirkenettet</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Forretningsudvalgsmøde</dc:title>
  <dc:subject/>
  <dc:creator>skj</dc:creator>
  <dc:description/>
  <cp:lastModifiedBy>Mette Hølund Eiersholt</cp:lastModifiedBy>
  <cp:revision>2</cp:revision>
  <cp:lastPrinted>2023-11-03T10:47:00Z</cp:lastPrinted>
  <dcterms:created xsi:type="dcterms:W3CDTF">2024-05-15T08:02:00Z</dcterms:created>
  <dcterms:modified xsi:type="dcterms:W3CDTF">2024-05-15T08:02:00Z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0x010100B74D0E75A98F944F8BDC5A1FCBF4DAFC</vt:lpwstr>
  </property>
</Properties>
</file>